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Instructions</w:t>
      </w:r>
    </w:p>
    <w:p>
      <w:pPr>
        <w:spacing w:line="360" w:lineRule="auto"/>
      </w:pPr>
      <w:r>
        <w:t>Design or improve one key activity from your training. A well-structured activity has a clear objective, concrete instructions, and a way to check whether learning happened. You will refine this activity further after defining feedback and assessment.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You will use</w:t>
      </w:r>
    </w:p>
    <w:p>
      <w:pPr>
        <w:pStyle w:val="ListBullet"/>
        <w:spacing w:line="360" w:lineRule="auto"/>
      </w:pPr>
      <w:r>
        <w:t xml:space="preserve">One outcome from </w:t>
      </w:r>
      <w:hyperlink r:id="rId9">
        <w:r>
          <w:rPr>
            <w:color w:val="0000FF"/>
            <w:u w:val="single"/>
          </w:rPr>
          <w:t>Activity 5: Learning Outcomes</w:t>
        </w:r>
      </w:hyperlink>
    </w:p>
    <w:p>
      <w:pPr>
        <w:pStyle w:val="ListBullet"/>
        <w:spacing w:line="360" w:lineRule="auto"/>
      </w:pPr>
      <w:r>
        <w:t xml:space="preserve">One learner constraint from </w:t>
      </w:r>
      <w:hyperlink r:id="rId10">
        <w:r>
          <w:rPr>
            <w:color w:val="0000FF"/>
            <w:u w:val="single"/>
          </w:rPr>
          <w:t>Activity 3: Learner Reality Mapping</w:t>
        </w:r>
      </w:hyperlink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If you already have a training (recommended)</w:t>
      </w:r>
    </w:p>
    <w:p>
      <w:pPr>
        <w:pStyle w:val="Heading3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0"/>
        </w:rPr>
        <w:t>Select one activity</w:t>
      </w:r>
    </w:p>
    <w:p>
      <w:pPr>
        <w:pStyle w:val="ListBullet"/>
        <w:spacing w:line="360" w:lineRule="auto"/>
      </w:pPr>
      <w:r>
        <w:t>Which activity are you redesigning? Choose one that matters — ideally one where you suspect something is not working well.</w:t>
      </w:r>
    </w:p>
    <w:p>
      <w:pPr>
        <w:spacing w:line="360" w:lineRule="auto"/>
      </w:pPr>
      <w:r>
        <w:t>---</w:t>
      </w:r>
    </w:p>
    <w:p>
      <w:pPr>
        <w:pStyle w:val="Heading3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0"/>
        </w:rPr>
        <w:t>Diagnose</w:t>
      </w:r>
    </w:p>
    <w:p>
      <w:pPr>
        <w:pStyle w:val="ListBullet"/>
        <w:spacing w:line="360" w:lineRule="auto"/>
      </w:pPr>
      <w:r>
        <w:t>What works well about this activity?</w:t>
      </w:r>
    </w:p>
    <w:p>
      <w:pPr>
        <w:pStyle w:val="ListBullet"/>
        <w:spacing w:line="360" w:lineRule="auto"/>
      </w:pPr>
      <w:r>
        <w:t>What does not work? Where do learners struggle or disengage?</w:t>
      </w:r>
    </w:p>
    <w:p>
      <w:pPr>
        <w:pStyle w:val="ListBullet"/>
        <w:spacing w:line="360" w:lineRule="auto"/>
      </w:pPr>
      <w:r>
        <w:t xml:space="preserve">Pick one learner constraint from </w:t>
      </w:r>
      <w:hyperlink r:id="rId10">
        <w:r>
          <w:rPr>
            <w:color w:val="0000FF"/>
            <w:u w:val="single"/>
          </w:rPr>
          <w:t>Activity 3: Learner Reality Mapping</w:t>
        </w:r>
      </w:hyperlink>
      <w:r>
        <w:t xml:space="preserve"> — how does that constraint affect this activity?</w:t>
      </w:r>
    </w:p>
    <w:p>
      <w:pPr>
        <w:spacing w:line="360" w:lineRule="auto"/>
      </w:pPr>
      <w:r>
        <w:t>---</w:t>
      </w:r>
    </w:p>
    <w:p>
      <w:pPr>
        <w:pStyle w:val="Heading3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0"/>
        </w:rPr>
        <w:t>Redesign</w:t>
      </w:r>
    </w:p>
    <w:p>
      <w:pPr>
        <w:pStyle w:val="ListBullet"/>
        <w:spacing w:line="360" w:lineRule="auto"/>
      </w:pPr>
      <w:r>
        <w:rPr>
          <w:b/>
        </w:rPr>
        <w:t>Objective</w:t>
      </w:r>
      <w:r>
        <w:t xml:space="preserve"> (use one outcome from </w:t>
      </w:r>
      <w:hyperlink r:id="rId9">
        <w:r>
          <w:rPr>
            <w:color w:val="0000FF"/>
            <w:u w:val="single"/>
          </w:rPr>
          <w:t>Activity 5: Learning Outcomes</w:t>
        </w:r>
      </w:hyperlink>
      <w:r>
        <w:t>):</w:t>
      </w:r>
    </w:p>
    <w:p>
      <w:pPr>
        <w:pStyle w:val="ListBullet"/>
        <w:spacing w:line="360" w:lineRule="auto"/>
      </w:pPr>
      <w:r>
        <w:rPr>
          <w:b/>
        </w:rPr>
        <w:t>Activity steps</w:t>
      </w:r>
      <w:r>
        <w:t xml:space="preserve"> — what do learners actually do, in order?</w:t>
      </w:r>
    </w:p>
    <w:p>
      <w:pPr>
        <w:pStyle w:val="ListBullet"/>
        <w:spacing w:line="360" w:lineRule="auto"/>
      </w:pPr>
      <w:r>
        <w:rPr>
          <w:b/>
        </w:rPr>
        <w:t>Materials needed:</w:t>
      </w:r>
    </w:p>
    <w:p>
      <w:pPr>
        <w:pStyle w:val="ListBullet"/>
        <w:spacing w:line="360" w:lineRule="auto"/>
      </w:pPr>
      <w:r>
        <w:rPr>
          <w:b/>
        </w:rPr>
        <w:t>Time required:</w:t>
      </w:r>
    </w:p>
    <w:p>
      <w:pPr>
        <w:pStyle w:val="ListBullet"/>
        <w:spacing w:line="360" w:lineRule="auto"/>
      </w:pPr>
      <w:r>
        <w:rPr>
          <w:b/>
        </w:rPr>
        <w:t>How learners participate</w:t>
      </w:r>
      <w:r>
        <w:t xml:space="preserve"> — individual, pairs, small groups? How do you ensure everyone contributes?</w:t>
      </w:r>
    </w:p>
    <w:p>
      <w:pPr>
        <w:pStyle w:val="ListBullet"/>
        <w:spacing w:line="360" w:lineRule="auto"/>
      </w:pPr>
      <w:r>
        <w:rPr>
          <w:b/>
        </w:rPr>
        <w:t>How learning is checked</w:t>
      </w:r>
      <w:r>
        <w:t xml:space="preserve"> — what will you observe or collect that shows whether the objective was met?</w:t>
      </w:r>
    </w:p>
    <w:p>
      <w:pPr>
        <w:spacing w:line="360" w:lineRule="auto"/>
      </w:pPr>
      <w:r>
        <w:t>---</w:t>
      </w:r>
    </w:p>
    <w:p>
      <w:pPr>
        <w:pStyle w:val="Heading3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0"/>
        </w:rPr>
        <w:t>Learning design choices</w:t>
      </w:r>
    </w:p>
    <w:p>
      <w:pPr>
        <w:pStyle w:val="ListBullet"/>
        <w:spacing w:line="360" w:lineRule="auto"/>
      </w:pPr>
      <w:r>
        <w:t>How does this activity manage cognitive load? (Think about what you covered in Lesson 4.)</w:t>
      </w:r>
    </w:p>
    <w:p>
      <w:pPr>
        <w:pStyle w:val="ListBullet"/>
        <w:spacing w:line="360" w:lineRule="auto"/>
      </w:pPr>
      <w:r>
        <w:t>Where is retrieval or active practice built in?</w:t>
      </w:r>
    </w:p>
    <w:p>
      <w:pPr>
        <w:pStyle w:val="ListBullet"/>
        <w:spacing w:line="360" w:lineRule="auto"/>
      </w:pPr>
      <w:r>
        <w:t>How is participation ensured — not just allowed, but structured so it happens?</w:t>
      </w:r>
    </w:p>
    <w:p>
      <w:pPr>
        <w:pStyle w:val="ListBullet"/>
        <w:spacing w:line="360" w:lineRule="auto"/>
      </w:pPr>
      <w:r>
        <w:t>Where do learners contribute their own knowledge, experience, or context? If they don't, consider how you could build that in.</w:t>
      </w:r>
    </w:p>
    <w:p>
      <w:pPr>
        <w:pStyle w:val="ListBullet"/>
        <w:spacing w:line="360" w:lineRule="auto"/>
      </w:pPr>
      <w:r>
        <w:t>Where might learners get stuck? What support will you provide at that point (a worked example, a checklist, a guided first step)?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If you are creating a new training</w:t>
      </w:r>
    </w:p>
    <w:p>
      <w:pPr>
        <w:spacing w:line="360" w:lineRule="auto"/>
      </w:pPr>
      <w:r>
        <w:t xml:space="preserve">Design one core activity using one outcome from </w:t>
      </w:r>
      <w:hyperlink r:id="rId9">
        <w:r>
          <w:rPr>
            <w:color w:val="0000FF"/>
            <w:u w:val="single"/>
          </w:rPr>
          <w:t>Activity 5: Learning Outcomes</w:t>
        </w:r>
      </w:hyperlink>
      <w:r>
        <w:t>.</w:t>
      </w:r>
    </w:p>
    <w:p>
      <w:pPr>
        <w:pStyle w:val="ListBullet"/>
        <w:spacing w:line="360" w:lineRule="auto"/>
      </w:pPr>
      <w:r>
        <w:rPr>
          <w:b/>
        </w:rPr>
        <w:t>Outcome this activity addresses:</w:t>
      </w:r>
    </w:p>
    <w:p>
      <w:pPr>
        <w:pStyle w:val="ListBullet"/>
        <w:spacing w:line="360" w:lineRule="auto"/>
      </w:pPr>
      <w:r>
        <w:rPr>
          <w:b/>
        </w:rPr>
        <w:t>What learners will do</w:t>
      </w:r>
      <w:r>
        <w:t xml:space="preserve"> — describe the task in concrete terms. What are the steps?</w:t>
      </w:r>
    </w:p>
    <w:p>
      <w:pPr>
        <w:pStyle w:val="ListBullet"/>
        <w:spacing w:line="360" w:lineRule="auto"/>
      </w:pPr>
      <w:r>
        <w:rPr>
          <w:b/>
        </w:rPr>
        <w:t>What learners will produce</w:t>
      </w:r>
      <w:r>
        <w:t xml:space="preserve"> — every activity should generate something visible (a list, a diagram, a plan, a decision).</w:t>
      </w:r>
    </w:p>
    <w:p>
      <w:pPr>
        <w:pStyle w:val="ListBullet"/>
        <w:spacing w:line="360" w:lineRule="auto"/>
      </w:pPr>
      <w:r>
        <w:rPr>
          <w:b/>
        </w:rPr>
        <w:t>How long it will take:</w:t>
      </w:r>
    </w:p>
    <w:p>
      <w:pPr>
        <w:pStyle w:val="ListBullet"/>
        <w:spacing w:line="360" w:lineRule="auto"/>
      </w:pPr>
      <w:r>
        <w:rPr>
          <w:b/>
        </w:rPr>
        <w:t>What materials or resources are needed:</w:t>
      </w:r>
    </w:p>
    <w:p>
      <w:pPr>
        <w:pStyle w:val="ListBullet"/>
        <w:spacing w:line="360" w:lineRule="auto"/>
      </w:pPr>
      <w:r>
        <w:rPr>
          <w:b/>
        </w:rPr>
        <w:t>How you will know it worked</w:t>
      </w:r>
      <w:r>
        <w:t xml:space="preserve"> — what evidence of learning will this activity generate?</w:t>
      </w:r>
    </w:p>
    <w:p>
      <w:pPr>
        <w:pStyle w:val="ListBullet"/>
        <w:spacing w:line="360" w:lineRule="auto"/>
      </w:pPr>
      <w:r>
        <w:rPr>
          <w:b/>
        </w:rPr>
        <w:t>How participation is structured</w:t>
      </w:r>
      <w:r>
        <w:t xml:space="preserve"> — how will you ensure all learners are actively involved, not just those who volunteer?</w:t>
      </w:r>
    </w:p>
    <w:p>
      <w:pPr>
        <w:pStyle w:val="ListBullet"/>
        <w:spacing w:line="360" w:lineRule="auto"/>
      </w:pPr>
      <w:r>
        <w:rPr>
          <w:b/>
        </w:rPr>
        <w:t>Where learners contribute their own knowledge</w:t>
      </w:r>
      <w:r>
        <w:t xml:space="preserve"> — where in this activity do learners draw on their own experience or context?</w:t>
      </w:r>
    </w:p>
    <w:p>
      <w:pPr>
        <w:pStyle w:val="ListBullet"/>
        <w:spacing w:line="360" w:lineRule="auto"/>
      </w:pPr>
      <w:r>
        <w:rPr>
          <w:b/>
        </w:rPr>
        <w:t>Where learners might get stuck</w:t>
      </w:r>
      <w:r>
        <w:t xml:space="preserve"> — what support will you provide at that point (a worked example, a checklist, a guided first step)?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Translation to your learners</w:t>
      </w:r>
    </w:p>
    <w:p>
      <w:pPr>
        <w:pStyle w:val="ListBullet"/>
        <w:spacing w:line="360" w:lineRule="auto"/>
      </w:pPr>
      <w:r>
        <w:t>Will this activity work in your learners' context? Consider language, digital access, group size, physical space, and cultural norms around participation.</w:t>
      </w:r>
    </w:p>
    <w:p>
      <w:pPr>
        <w:pStyle w:val="ListBullet"/>
        <w:spacing w:line="360" w:lineRule="auto"/>
      </w:pPr>
      <w:r>
        <w:t>What needs to change to make it realistic?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Context check</w:t>
      </w:r>
    </w:p>
    <w:p>
      <w:pPr>
        <w:pStyle w:val="ListBullet"/>
        <w:spacing w:line="360" w:lineRule="auto"/>
      </w:pPr>
      <w:r>
        <w:t>Is this activity feasible given your actual constraints — time, infrastructure, materials, group size?</w:t>
      </w:r>
    </w:p>
    <w:p>
      <w:pPr>
        <w:pStyle w:val="ListBullet"/>
        <w:spacing w:line="360" w:lineRule="auto"/>
      </w:pPr>
      <w:r>
        <w:t>What could go wrong during delivery, and how would you adapt?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Reflection</w:t>
      </w:r>
    </w:p>
    <w:p>
      <w:pPr>
        <w:pStyle w:val="ListBullet"/>
        <w:spacing w:line="360" w:lineRule="auto"/>
      </w:pPr>
      <w:r>
        <w:t>Look at the activity you designed: does it genuinely require learners to think, practise, or produce something — or could they get through it passively? If you are not sure, that is worth redesigning.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Reuse in later sections</w:t>
      </w:r>
    </w:p>
    <w:p>
      <w:pPr>
        <w:pStyle w:val="ListBullet"/>
        <w:spacing w:line="360" w:lineRule="auto"/>
      </w:pPr>
      <w:hyperlink r:id="rId11">
        <w:r>
          <w:rPr>
            <w:color w:val="0000FF"/>
            <w:u w:val="single"/>
          </w:rPr>
          <w:t>Activity 6: Alignment Table</w:t>
        </w:r>
      </w:hyperlink>
      <w:r>
        <w:t xml:space="preserve"> — check that this activity aligns with outcomes and assessment</w:t>
      </w:r>
    </w:p>
    <w:p>
      <w:pPr>
        <w:pStyle w:val="ListBullet"/>
        <w:spacing w:line="360" w:lineRule="auto"/>
      </w:pPr>
      <w:hyperlink r:id="rId12">
        <w:r>
          <w:rPr>
            <w:color w:val="0000FF"/>
            <w:u w:val="single"/>
          </w:rPr>
          <w:t>Activity 9: Practice &amp; Feedback Plan</w:t>
        </w:r>
      </w:hyperlink>
      <w:r>
        <w:t xml:space="preserve"> — your activity design feeds into planning practice and feedback</w:t>
      </w:r>
    </w:p>
    <w:p>
      <w:pPr>
        <w:pStyle w:val="ListBullet"/>
        <w:spacing w:line="360" w:lineRule="auto"/>
      </w:pPr>
      <w:hyperlink r:id="rId13">
        <w:r>
          <w:rPr>
            <w:color w:val="0000FF"/>
            <w:u w:val="single"/>
          </w:rPr>
          <w:t>Activity 13: Training Design Snapshot</w:t>
        </w:r>
      </w:hyperlink>
      <w:r>
        <w:t xml:space="preserve"> — this activity becomes part of your overall training design summary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Iteration</w:t>
      </w:r>
    </w:p>
    <w:p>
      <w:pPr>
        <w:spacing w:line="360" w:lineRule="auto"/>
      </w:pPr>
      <w:r>
        <w:t xml:space="preserve">Return to this activity after completing </w:t>
      </w:r>
      <w:hyperlink r:id="rId12">
        <w:r>
          <w:rPr>
            <w:color w:val="0000FF"/>
            <w:u w:val="single"/>
          </w:rPr>
          <w:t>Activity 9: Practice &amp; Feedback Plan</w:t>
        </w:r>
      </w:hyperlink>
      <w:r>
        <w:t>. Revise how feedback and iteration are built into the activity based on what you design there.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宋体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../activities/activity_5_learning_outcomes.md" TargetMode="External"/><Relationship Id="rId10" Type="http://schemas.openxmlformats.org/officeDocument/2006/relationships/hyperlink" Target="../activities/activity_3_learner_reality.md" TargetMode="External"/><Relationship Id="rId11" Type="http://schemas.openxmlformats.org/officeDocument/2006/relationships/hyperlink" Target="../activities/activity_6_alignment.md" TargetMode="External"/><Relationship Id="rId12" Type="http://schemas.openxmlformats.org/officeDocument/2006/relationships/hyperlink" Target="../activities/activity_9_practice_feedback.md" TargetMode="External"/><Relationship Id="rId13" Type="http://schemas.openxmlformats.org/officeDocument/2006/relationships/hyperlink" Target="../activities/activity_13_snapshot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