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line="360" w:lineRule="auto"/>
      </w:pPr>
      <w:r>
        <w:rPr>
          <w:rFonts w:ascii="Calibri" w:hAnsi="Calibri" w:eastAsia="宋体"/>
          <w:b/>
          <w:i w:val="0"/>
          <w:color w:val="17A2B8"/>
          <w:sz w:val="34"/>
        </w:rPr>
        <w:t>Instructions</w:t>
      </w:r>
    </w:p>
    <w:p>
      <w:pPr>
        <w:spacing w:line="360" w:lineRule="auto"/>
      </w:pPr>
      <w:r>
        <w:t>Define what learners will be able to do as a result of your training. Good outcomes are observable, specific, and grounded in your learners' real context. You will refine these as you develop activities and assessment — treat this as a strong starting point, not a final contract.</w:t>
      </w:r>
    </w:p>
    <w:p>
      <w:pPr>
        <w:pStyle w:val="Heading2"/>
        <w:spacing w:line="360" w:lineRule="auto"/>
      </w:pPr>
      <w:r>
        <w:rPr>
          <w:rFonts w:ascii="Calibri" w:hAnsi="Calibri" w:eastAsia="宋体"/>
          <w:b/>
          <w:i w:val="0"/>
          <w:color w:val="17A2B8"/>
          <w:sz w:val="34"/>
        </w:rPr>
        <w:t>You will use</w:t>
      </w:r>
    </w:p>
    <w:p>
      <w:pPr>
        <w:pStyle w:val="ListBullet"/>
        <w:spacing w:line="360" w:lineRule="auto"/>
      </w:pPr>
      <w:r>
        <w:t xml:space="preserve">Your theory of change from </w:t>
      </w:r>
      <w:hyperlink r:id="rId9">
        <w:r>
          <w:rPr>
            <w:color w:val="0000FF"/>
            <w:u w:val="single"/>
          </w:rPr>
          <w:t>Activity 2: Theory of Change</w:t>
        </w:r>
      </w:hyperlink>
      <w:r>
        <w:t xml:space="preserve"> — specifically the Outcomes link in your chain</w:t>
      </w:r>
    </w:p>
    <w:p>
      <w:pPr>
        <w:pStyle w:val="ListBullet"/>
        <w:spacing w:line="360" w:lineRule="auto"/>
      </w:pPr>
      <w:r>
        <w:t xml:space="preserve">One learner constraint from </w:t>
      </w:r>
      <w:hyperlink r:id="rId10">
        <w:r>
          <w:rPr>
            <w:color w:val="0000FF"/>
            <w:u w:val="single"/>
          </w:rPr>
          <w:t>Activity 3: Learner Reality Mapping</w:t>
        </w:r>
      </w:hyperlink>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pStyle w:val="Heading3"/>
        <w:spacing w:line="360" w:lineRule="auto"/>
      </w:pPr>
      <w:r>
        <w:rPr>
          <w:rFonts w:ascii="Calibri" w:hAnsi="Calibri" w:eastAsia="宋体"/>
          <w:b/>
          <w:i w:val="0"/>
          <w:color w:val="17A2B8"/>
          <w:sz w:val="30"/>
        </w:rPr>
        <w:t>Current outcomes</w:t>
      </w:r>
    </w:p>
    <w:p>
      <w:pPr>
        <w:spacing w:line="360" w:lineRule="auto"/>
      </w:pPr>
      <w:r>
        <w:t>List your existing learning outcomes. If they are not written down, write what you currently intend learners to achieve — even informally.</w:t>
      </w:r>
    </w:p>
    <w:p>
      <w:pPr>
        <w:spacing w:line="360" w:lineRule="auto"/>
      </w:pPr>
      <w:r>
        <w:t>---</w:t>
      </w:r>
    </w:p>
    <w:p>
      <w:pPr>
        <w:pStyle w:val="Heading3"/>
        <w:spacing w:line="360" w:lineRule="auto"/>
      </w:pPr>
      <w:r>
        <w:rPr>
          <w:rFonts w:ascii="Calibri" w:hAnsi="Calibri" w:eastAsia="宋体"/>
          <w:b/>
          <w:i w:val="0"/>
          <w:color w:val="17A2B8"/>
          <w:sz w:val="30"/>
        </w:rPr>
        <w:t>Diagnose</w:t>
      </w:r>
    </w:p>
    <w:p>
      <w:pPr>
        <w:spacing w:line="360" w:lineRule="auto"/>
      </w:pPr>
      <w:r>
        <w:t>For each outcome, ask:</w:t>
      </w:r>
    </w:p>
    <w:p>
      <w:pPr>
        <w:pStyle w:val="ListBullet"/>
        <w:spacing w:line="360" w:lineRule="auto"/>
      </w:pPr>
      <w:r>
        <w:rPr>
          <w:b/>
        </w:rPr>
        <w:t>Is it observable?</w:t>
      </w:r>
      <w:r>
        <w:t xml:space="preserve"> Could you watch a learner demonstrate this, or see evidence of it in something they produce?</w:t>
      </w:r>
    </w:p>
    <w:p>
      <w:pPr>
        <w:pStyle w:val="ListBullet"/>
        <w:spacing w:line="360" w:lineRule="auto"/>
      </w:pPr>
      <w:r>
        <w:rPr>
          <w:b/>
        </w:rPr>
        <w:t>Is it specific?</w:t>
      </w:r>
      <w:r>
        <w:t xml:space="preserve"> Does it describe a concrete action, or is it vague ("understand," "appreciate," "be aware of")?</w:t>
      </w:r>
    </w:p>
    <w:p>
      <w:pPr>
        <w:pStyle w:val="ListBullet"/>
        <w:spacing w:line="360" w:lineRule="auto"/>
      </w:pPr>
      <w:r>
        <w:rPr>
          <w:b/>
        </w:rPr>
        <w:t>Is it realistic?</w:t>
      </w:r>
      <w:r>
        <w:t xml:space="preserve"> Given the learner constraints you documented in </w:t>
      </w:r>
      <w:hyperlink r:id="rId10">
        <w:r>
          <w:rPr>
            <w:color w:val="0000FF"/>
            <w:u w:val="single"/>
          </w:rPr>
          <w:t>Activity 3: Learner Reality Mapping</w:t>
        </w:r>
      </w:hyperlink>
      <w:r>
        <w:t>, can your learners actually achieve this within the training?</w:t>
      </w:r>
    </w:p>
    <w:p>
      <w:pPr>
        <w:spacing w:line="360" w:lineRule="auto"/>
      </w:pPr>
      <w:r>
        <w:t>---</w:t>
      </w:r>
    </w:p>
    <w:p>
      <w:pPr>
        <w:pStyle w:val="Heading3"/>
        <w:spacing w:line="360" w:lineRule="auto"/>
      </w:pPr>
      <w:r>
        <w:rPr>
          <w:rFonts w:ascii="Calibri" w:hAnsi="Calibri" w:eastAsia="宋体"/>
          <w:b/>
          <w:i w:val="0"/>
          <w:color w:val="17A2B8"/>
          <w:sz w:val="30"/>
        </w:rPr>
        <w:t>Rewrite outcomes</w:t>
      </w:r>
    </w:p>
    <w:p>
      <w:pPr>
        <w:spacing w:line="360" w:lineRule="auto"/>
      </w:pPr>
      <w:r>
        <w:t>Rewrite each outcome using:</w:t>
      </w:r>
    </w:p>
    <w:p>
      <w:pPr>
        <w:pStyle w:val="ListBullet"/>
        <w:spacing w:line="360" w:lineRule="auto"/>
      </w:pPr>
      <w:r>
        <w:rPr>
          <w:b/>
        </w:rPr>
        <w:t>Action verbs</w:t>
      </w:r>
      <w:r>
        <w:t xml:space="preserve"> — describe what learners will do, not what they will know or feel (e.g., "identify," "design," "evaluate," "produce")</w:t>
      </w:r>
    </w:p>
    <w:p>
      <w:pPr>
        <w:pStyle w:val="ListBullet"/>
        <w:spacing w:line="360" w:lineRule="auto"/>
      </w:pPr>
      <w:r>
        <w:rPr>
          <w:b/>
        </w:rPr>
        <w:t>Clear context</w:t>
      </w:r>
      <w:r>
        <w:t xml:space="preserve"> — specify the conditions or setting (e.g., "given a dataset," "for their own training programme")</w:t>
      </w:r>
    </w:p>
    <w:p>
      <w:pPr>
        <w:pStyle w:val="ListBullet"/>
        <w:spacing w:line="360" w:lineRule="auto"/>
      </w:pPr>
      <w:r>
        <w:rPr>
          <w:b/>
        </w:rPr>
        <w:t>Observable behaviour</w:t>
      </w:r>
      <w:r>
        <w:t xml:space="preserve"> — someone watching should be able to tell whether the learner has achieved this</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pStyle w:val="Heading3"/>
        <w:spacing w:line="360" w:lineRule="auto"/>
      </w:pPr>
      <w:r>
        <w:rPr>
          <w:rFonts w:ascii="Calibri" w:hAnsi="Calibri" w:eastAsia="宋体"/>
          <w:b/>
          <w:i w:val="0"/>
          <w:color w:val="17A2B8"/>
          <w:sz w:val="30"/>
        </w:rPr>
        <w:t>Draft your outcomes</w:t>
      </w:r>
    </w:p>
    <w:p>
      <w:pPr>
        <w:spacing w:line="360" w:lineRule="auto"/>
      </w:pPr>
      <w:r>
        <w:t>Write 3–5 learning outcomes for your training. For each one:</w:t>
      </w:r>
    </w:p>
    <w:p>
      <w:pPr>
        <w:pStyle w:val="ListBullet"/>
        <w:spacing w:line="360" w:lineRule="auto"/>
      </w:pPr>
      <w:r>
        <w:rPr>
          <w:b/>
        </w:rPr>
        <w:t>Outcome:</w:t>
      </w:r>
      <w:r>
        <w:t xml:space="preserve"> What will learners be able to do?</w:t>
      </w:r>
    </w:p>
    <w:p>
      <w:pPr>
        <w:pStyle w:val="ListBullet"/>
        <w:spacing w:line="360" w:lineRule="auto"/>
      </w:pPr>
      <w:r>
        <w:rPr>
          <w:b/>
        </w:rPr>
        <w:t>Why this matters:</w:t>
      </w:r>
      <w:r>
        <w:t xml:space="preserve"> How does this connect to the change you described in your theory of change (</w:t>
      </w:r>
      <w:hyperlink r:id="rId9">
        <w:r>
          <w:rPr>
            <w:color w:val="0000FF"/>
            <w:u w:val="single"/>
          </w:rPr>
          <w:t>Activity 2</w:t>
        </w:r>
      </w:hyperlink>
      <w:r>
        <w:t>)?</w:t>
      </w:r>
    </w:p>
    <w:p>
      <w:pPr>
        <w:pStyle w:val="ListBullet"/>
        <w:spacing w:line="360" w:lineRule="auto"/>
      </w:pPr>
      <w:r>
        <w:rPr>
          <w:b/>
        </w:rPr>
        <w:t>Reality check:</w:t>
      </w:r>
      <w:r>
        <w:t xml:space="preserve"> Is this achievable given the constraints you identified in </w:t>
      </w:r>
      <w:hyperlink r:id="rId10">
        <w:r>
          <w:rPr>
            <w:color w:val="0000FF"/>
            <w:u w:val="single"/>
          </w:rPr>
          <w:t>Activity 3</w:t>
        </w:r>
      </w:hyperlink>
      <w:r>
        <w:t>?</w:t>
      </w:r>
    </w:p>
    <w:p>
      <w:pPr>
        <w:spacing w:line="360" w:lineRule="auto"/>
      </w:pPr>
      <w:r>
        <w:t>Then run each outcome through the Diagnose prompts above — observable, specific, realistic. Revise any that fall short.</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spacing w:line="360" w:lineRule="auto"/>
      </w:pPr>
      <w:r>
        <w:t xml:space="preserve">Are these outcomes achievable for the learners you actually have — not ideal learners, but the ones you described in </w:t>
      </w:r>
      <w:hyperlink r:id="rId10">
        <w:r>
          <w:rPr>
            <w:color w:val="0000FF"/>
            <w:u w:val="single"/>
          </w:rPr>
          <w:t>Activity 3</w:t>
        </w:r>
      </w:hyperlink>
      <w:r>
        <w:t>? Pick the outcome that is most at risk of being unrealistic and either revise it or identify what additional support learners would need to achieve it.</w:t>
      </w:r>
    </w:p>
    <w:p>
      <w:pPr>
        <w:spacing w:line="360" w:lineRule="auto"/>
      </w:pPr>
      <w:r>
        <w:t>---</w:t>
      </w:r>
    </w:p>
    <w:p>
      <w:pPr>
        <w:pStyle w:val="Heading2"/>
        <w:spacing w:line="360" w:lineRule="auto"/>
      </w:pPr>
      <w:r>
        <w:rPr>
          <w:rFonts w:ascii="Calibri" w:hAnsi="Calibri" w:eastAsia="宋体"/>
          <w:b/>
          <w:i w:val="0"/>
          <w:color w:val="17A2B8"/>
          <w:sz w:val="34"/>
        </w:rPr>
        <w:t>Context check</w:t>
      </w:r>
    </w:p>
    <w:p>
      <w:pPr>
        <w:spacing w:line="360" w:lineRule="auto"/>
      </w:pPr>
      <w:r>
        <w:t>Do any of your constraints make specific outcomes impractical? For example, if learners have limited time after the training, outcomes that require extended practice may need to be scoped differently. Identify any outcomes that need adjustment based on what is genuinely feasible.</w:t>
      </w:r>
    </w:p>
    <w:p>
      <w:pPr>
        <w:spacing w:line="360" w:lineRule="auto"/>
      </w:pPr>
      <w:r>
        <w:t>---</w:t>
      </w:r>
    </w:p>
    <w:p>
      <w:pPr>
        <w:pStyle w:val="Heading2"/>
        <w:spacing w:line="360" w:lineRule="auto"/>
      </w:pPr>
      <w:r>
        <w:rPr>
          <w:rFonts w:ascii="Calibri" w:hAnsi="Calibri" w:eastAsia="宋体"/>
          <w:b/>
          <w:i w:val="0"/>
          <w:color w:val="17A2B8"/>
          <w:sz w:val="34"/>
        </w:rPr>
        <w:t>Reflection</w:t>
      </w:r>
    </w:p>
    <w:p>
      <w:pPr>
        <w:spacing w:line="360" w:lineRule="auto"/>
      </w:pPr>
      <w:r>
        <w:t>Look at your final set of outcomes. Do they collectively describe a meaningful change — or have they become a list of small, safe, easily measurable actions that miss the point of your training? What would you adjust?</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learning outcomes feed directly into:</w:t>
      </w:r>
    </w:p>
    <w:p>
      <w:pPr>
        <w:pStyle w:val="ListBullet"/>
        <w:spacing w:line="360" w:lineRule="auto"/>
      </w:pPr>
      <w:hyperlink r:id="rId11">
        <w:r>
          <w:rPr>
            <w:color w:val="0000FF"/>
            <w:u w:val="single"/>
          </w:rPr>
          <w:t>Activity 6: Alignment Table</w:t>
        </w:r>
      </w:hyperlink>
      <w:r>
        <w:t>, where you'll check that outcomes, activities, and assessment are aligned</w:t>
      </w:r>
    </w:p>
    <w:p>
      <w:pPr>
        <w:pStyle w:val="ListBullet"/>
        <w:spacing w:line="360" w:lineRule="auto"/>
      </w:pPr>
      <w:hyperlink r:id="rId12">
        <w:r>
          <w:rPr>
            <w:color w:val="0000FF"/>
            <w:u w:val="single"/>
          </w:rPr>
          <w:t>Activity 8: Learning Activity Design</w:t>
        </w:r>
      </w:hyperlink>
      <w:r>
        <w:t>, where you'll design activities that help learners achieve these outcomes</w:t>
      </w:r>
    </w:p>
    <w:p>
      <w:pPr>
        <w:pStyle w:val="ListBullet"/>
        <w:spacing w:line="360" w:lineRule="auto"/>
      </w:pPr>
      <w:hyperlink r:id="rId13">
        <w:r>
          <w:rPr>
            <w:color w:val="0000FF"/>
            <w:u w:val="single"/>
          </w:rPr>
          <w:t>Activity 9: Practice &amp; Feedback Plan</w:t>
        </w:r>
      </w:hyperlink>
      <w:r>
        <w:t>, where you'll plan how learners practise and get feedback on these outcomes</w:t>
      </w:r>
    </w:p>
    <w:p>
      <w:pPr>
        <w:pStyle w:val="ListBullet"/>
        <w:spacing w:line="360" w:lineRule="auto"/>
      </w:pPr>
      <w:hyperlink r:id="rId14">
        <w:r>
          <w:rPr>
            <w:color w:val="0000FF"/>
            <w:u w:val="single"/>
          </w:rPr>
          <w:t>Activity 10: Assessment Plan</w:t>
        </w:r>
      </w:hyperlink>
      <w:r>
        <w:t>, where you'll design assessment that makes learning visible against these outcomes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2_theory_of_change.md" TargetMode="External"/><Relationship Id="rId10" Type="http://schemas.openxmlformats.org/officeDocument/2006/relationships/hyperlink" Target="../activities/activity_3_learner_reality.md" TargetMode="External"/><Relationship Id="rId11" Type="http://schemas.openxmlformats.org/officeDocument/2006/relationships/hyperlink" Target="../activities/activity_6_alignment.md" TargetMode="External"/><Relationship Id="rId12" Type="http://schemas.openxmlformats.org/officeDocument/2006/relationships/hyperlink" Target="../activities/activity_8_activity_design.md" TargetMode="External"/><Relationship Id="rId13" Type="http://schemas.openxmlformats.org/officeDocument/2006/relationships/hyperlink" Target="../activities/activity_9_practice_feedback.md" TargetMode="External"/><Relationship Id="rId14" Type="http://schemas.openxmlformats.org/officeDocument/2006/relationships/hyperlink" Target="../activities/activity_10_assessment.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